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ind w:firstLine="0"/>
        <w:jc w:val="center"/>
      </w:pPr>
      <w:r>
        <w:rPr>
          <w:rFonts w:ascii="Times New Roman" w:hAnsi="Times New Roman" w:eastAsia="Times New Roman"/>
          <w:b w:val="0"/>
          <w:i/>
          <w:color w:val="595959"/>
          <w:sz w:val="20"/>
        </w:rPr>
        <w:t>Registan Journal of Economics, Engineering and Education</w:t>
      </w:r>
    </w:p>
    <w:p>
      <w:pPr>
        <w:ind w:firstLine="0"/>
        <w:jc w:val="left"/>
      </w:pPr>
      <w:r>
        <w:rPr>
          <w:rFonts w:ascii="Times New Roman" w:hAnsi="Times New Roman" w:eastAsia="Times New Roman"/>
          <w:b w:val="0"/>
          <w:i w:val="0"/>
          <w:sz w:val="28"/>
        </w:rPr>
        <w:t>UDC [000.00]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ARTICLE TITLE (NO MORE THAN 12 WORDS)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First Last¹, First Last²</w:t>
      </w:r>
    </w:p>
    <w:p>
      <w:pPr>
        <w:ind w:firstLine="0"/>
        <w:jc w:val="center"/>
      </w:pPr>
      <w:r>
        <w:rPr>
          <w:rFonts w:ascii="Times New Roman" w:hAnsi="Times New Roman" w:eastAsia="Times New Roman"/>
          <w:b w:val="0"/>
          <w:i/>
          <w:sz w:val="24"/>
        </w:rPr>
        <w:t>¹ Degree, title, affiliation, city, country; email; ORCID: 0000-0000-0000-0000</w:t>
      </w:r>
    </w:p>
    <w:p>
      <w:pPr>
        <w:ind w:firstLine="0"/>
        <w:jc w:val="center"/>
      </w:pPr>
      <w:r>
        <w:rPr>
          <w:rFonts w:ascii="Times New Roman" w:hAnsi="Times New Roman" w:eastAsia="Times New Roman"/>
          <w:b w:val="0"/>
          <w:i/>
          <w:sz w:val="24"/>
        </w:rPr>
        <w:t>² Degree, title, affiliation, city, country; email; ORCID: 0000-0000-0000-0000</w:t>
      </w:r>
    </w:p>
    <w:p>
      <w:pPr>
        <w:ind w:firstLine="0"/>
        <w:jc w:val="center"/>
      </w:pPr>
      <w:r>
        <w:rPr>
          <w:rFonts w:ascii="Times New Roman" w:hAnsi="Times New Roman" w:eastAsia="Times New Roman"/>
          <w:b w:val="0"/>
          <w:i/>
          <w:color w:val="595959"/>
          <w:sz w:val="20"/>
        </w:rPr>
        <w:t>For blind review: remove the author and affiliation lines from the copy you upload to the system.</w:t>
      </w:r>
    </w:p>
    <w:p>
      <w:pPr>
        <w:ind w:firstLine="709"/>
        <w:jc w:val="both"/>
      </w:pPr>
    </w:p>
    <w:p>
      <w:pPr>
        <w:ind w:firstLine="709"/>
        <w:jc w:val="both"/>
      </w:pPr>
      <w:r>
        <w:rPr>
          <w:rFonts w:ascii="Times New Roman" w:hAnsi="Times New Roman" w:eastAsia="Times New Roman"/>
          <w:b/>
          <w:i w:val="0"/>
          <w:sz w:val="24"/>
        </w:rPr>
        <w:t xml:space="preserve">Abstract. </w:t>
      </w:r>
      <w:r>
        <w:rPr>
          <w:rFonts w:ascii="Times New Roman" w:hAnsi="Times New Roman" w:eastAsia="Times New Roman"/>
          <w:b w:val="0"/>
          <w:i w:val="0"/>
          <w:sz w:val="24"/>
        </w:rPr>
        <w:t>100–150 words: aim, methods, main result and conclusion.</w:t>
      </w:r>
    </w:p>
    <w:p>
      <w:pPr>
        <w:ind w:firstLine="709"/>
        <w:jc w:val="both"/>
      </w:pPr>
      <w:r>
        <w:rPr>
          <w:rFonts w:ascii="Times New Roman" w:hAnsi="Times New Roman" w:eastAsia="Times New Roman"/>
          <w:b/>
          <w:i w:val="0"/>
          <w:sz w:val="24"/>
        </w:rPr>
        <w:t xml:space="preserve">Keywords: </w:t>
      </w:r>
      <w:r>
        <w:rPr>
          <w:rFonts w:ascii="Times New Roman" w:hAnsi="Times New Roman" w:eastAsia="Times New Roman"/>
          <w:b w:val="0"/>
          <w:i/>
          <w:sz w:val="24"/>
        </w:rPr>
        <w:t>5–8 words or phrases separated by semicolons.</w:t>
      </w:r>
    </w:p>
    <w:p>
      <w:pPr>
        <w:ind w:firstLine="709"/>
        <w:jc w:val="both"/>
      </w:pPr>
      <w:r>
        <w:rPr>
          <w:rFonts w:ascii="Times New Roman" w:hAnsi="Times New Roman" w:eastAsia="Times New Roman"/>
          <w:b/>
          <w:i w:val="0"/>
          <w:sz w:val="24"/>
        </w:rPr>
        <w:t xml:space="preserve">Annotatsiya. </w:t>
      </w:r>
      <w:r>
        <w:rPr>
          <w:rFonts w:ascii="Times New Roman" w:hAnsi="Times New Roman" w:eastAsia="Times New Roman"/>
          <w:b w:val="0"/>
          <w:i w:val="0"/>
          <w:sz w:val="24"/>
        </w:rPr>
        <w:t>100–150 soʻz: tadqiqot maqsadi, usullari, asosiy natijasi va xulosasi.</w:t>
      </w:r>
    </w:p>
    <w:p>
      <w:pPr>
        <w:ind w:firstLine="709"/>
        <w:jc w:val="both"/>
      </w:pPr>
      <w:r>
        <w:rPr>
          <w:rFonts w:ascii="Times New Roman" w:hAnsi="Times New Roman" w:eastAsia="Times New Roman"/>
          <w:b/>
          <w:i w:val="0"/>
          <w:sz w:val="24"/>
        </w:rPr>
        <w:t xml:space="preserve">Kalit soʻzlar: </w:t>
      </w:r>
      <w:r>
        <w:rPr>
          <w:rFonts w:ascii="Times New Roman" w:hAnsi="Times New Roman" w:eastAsia="Times New Roman"/>
          <w:b w:val="0"/>
          <w:i/>
          <w:sz w:val="24"/>
        </w:rPr>
        <w:t>5–8 ta soʻz yoki birikma, nuqtali vergul bilan.</w:t>
      </w:r>
    </w:p>
    <w:p>
      <w:pPr>
        <w:ind w:firstLine="709"/>
        <w:jc w:val="both"/>
      </w:pPr>
      <w:r>
        <w:rPr>
          <w:rFonts w:ascii="Times New Roman" w:hAnsi="Times New Roman" w:eastAsia="Times New Roman"/>
          <w:b/>
          <w:i w:val="0"/>
          <w:sz w:val="24"/>
        </w:rPr>
        <w:t xml:space="preserve">Аннотация. </w:t>
      </w:r>
      <w:r>
        <w:rPr>
          <w:rFonts w:ascii="Times New Roman" w:hAnsi="Times New Roman" w:eastAsia="Times New Roman"/>
          <w:b w:val="0"/>
          <w:i w:val="0"/>
          <w:sz w:val="24"/>
        </w:rPr>
        <w:t>100–150 слов: цель, методы, основной результат и вывод.</w:t>
      </w:r>
    </w:p>
    <w:p>
      <w:pPr>
        <w:ind w:firstLine="709"/>
        <w:jc w:val="both"/>
      </w:pPr>
      <w:r>
        <w:rPr>
          <w:rFonts w:ascii="Times New Roman" w:hAnsi="Times New Roman" w:eastAsia="Times New Roman"/>
          <w:b/>
          <w:i w:val="0"/>
          <w:sz w:val="24"/>
        </w:rPr>
        <w:t xml:space="preserve">Ключевые слова: </w:t>
      </w:r>
      <w:r>
        <w:rPr>
          <w:rFonts w:ascii="Times New Roman" w:hAnsi="Times New Roman" w:eastAsia="Times New Roman"/>
          <w:b w:val="0"/>
          <w:i/>
          <w:sz w:val="24"/>
        </w:rPr>
        <w:t>5–8 слов или словосочетаний через точку с запятой.</w:t>
      </w:r>
    </w:p>
    <w:p>
      <w:pPr>
        <w:ind w:firstLine="709"/>
        <w:jc w:val="both"/>
      </w:pP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Introduction</w:t>
      </w:r>
    </w:p>
    <w:p>
      <w:pPr>
        <w:ind w:firstLine="709"/>
        <w:jc w:val="both"/>
      </w:pPr>
      <w:r>
        <w:rPr>
          <w:rFonts w:ascii="Times New Roman" w:hAnsi="Times New Roman" w:eastAsia="Times New Roman"/>
          <w:b w:val="0"/>
          <w:i w:val="0"/>
          <w:sz w:val="28"/>
        </w:rPr>
        <w:t>Relevance of the topic, the problem and the aim of the study. In-text citations go in square brackets [1], [2, p. 15].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Literature Review</w:t>
      </w:r>
    </w:p>
    <w:p>
      <w:pPr>
        <w:ind w:firstLine="709"/>
        <w:jc w:val="both"/>
      </w:pPr>
      <w:r>
        <w:rPr>
          <w:rFonts w:ascii="Times New Roman" w:hAnsi="Times New Roman" w:eastAsia="Times New Roman"/>
          <w:b w:val="0"/>
          <w:i w:val="0"/>
          <w:sz w:val="28"/>
        </w:rPr>
        <w:t>Analysis of local and international studies on the topic and open questions.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Methodology</w:t>
      </w:r>
    </w:p>
    <w:p>
      <w:pPr>
        <w:ind w:firstLine="709"/>
        <w:jc w:val="both"/>
      </w:pPr>
      <w:r>
        <w:rPr>
          <w:rFonts w:ascii="Times New Roman" w:hAnsi="Times New Roman" w:eastAsia="Times New Roman"/>
          <w:b w:val="0"/>
          <w:i w:val="0"/>
          <w:sz w:val="28"/>
        </w:rPr>
        <w:t>Research methods, data sources and sample.</w:t>
      </w:r>
    </w:p>
    <w:p>
      <w:pPr>
        <w:ind w:firstLine="709"/>
        <w:jc w:val="both"/>
      </w:pPr>
      <w:r>
        <w:rPr>
          <w:rFonts w:ascii="Times New Roman" w:hAnsi="Times New Roman" w:eastAsia="Times New Roman"/>
          <w:b w:val="0"/>
          <w:i w:val="0"/>
          <w:sz w:val="28"/>
        </w:rPr>
        <w:t>Equations are typed in the Word equation editor and numbered on the right:</w:t>
      </w:r>
    </w:p>
    <w:p>
      <w:pPr>
        <w:ind w:firstLine="0"/>
        <w:jc w:val="right"/>
      </w:pPr>
      <w:r>
        <w:rPr>
          <w:rFonts w:ascii="Times New Roman" w:hAnsi="Times New Roman" w:eastAsia="Times New Roman"/>
          <w:b w:val="0"/>
          <w:i/>
          <w:sz w:val="28"/>
        </w:rPr>
        <w:t>Y = a + bX,</w:t>
      </w:r>
      <w:r>
        <w:rPr>
          <w:rFonts w:ascii="Times New Roman" w:hAnsi="Times New Roman" w:eastAsia="Times New Roman"/>
          <w:b w:val="0"/>
          <w:i w:val="0"/>
          <w:sz w:val="28"/>
        </w:rPr>
        <w:tab/>
        <w:tab/>
        <w:tab/>
        <w:tab/>
        <w:t>(1)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Results and Discussion</w:t>
      </w:r>
    </w:p>
    <w:p>
      <w:pPr>
        <w:ind w:firstLine="709"/>
        <w:jc w:val="both"/>
      </w:pPr>
      <w:r>
        <w:rPr>
          <w:rFonts w:ascii="Times New Roman" w:hAnsi="Times New Roman" w:eastAsia="Times New Roman"/>
          <w:b w:val="0"/>
          <w:i w:val="0"/>
          <w:sz w:val="28"/>
        </w:rPr>
        <w:t>Main results, their interpretation and comparison with other studies.</w:t>
      </w:r>
    </w:p>
    <w:p>
      <w:pPr>
        <w:ind w:firstLine="0"/>
        <w:jc w:val="right"/>
      </w:pPr>
      <w:r>
        <w:rPr>
          <w:rFonts w:ascii="Times New Roman" w:hAnsi="Times New Roman" w:eastAsia="Times New Roman"/>
          <w:b/>
          <w:i w:val="0"/>
          <w:sz w:val="24"/>
        </w:rPr>
        <w:t>Table 1. Table title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13"/>
        <w:gridCol w:w="3213"/>
        <w:gridCol w:w="3213"/>
      </w:tblGrid>
      <w:tr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/>
                <w:i w:val="0"/>
                <w:sz w:val="24"/>
              </w:rPr>
              <w:t>Indicator</w:t>
            </w:r>
          </w:p>
        </w:tc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/>
                <w:i w:val="0"/>
                <w:sz w:val="24"/>
              </w:rPr>
              <w:t>2024</w:t>
            </w:r>
          </w:p>
        </w:tc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/>
                <w:i w:val="0"/>
                <w:sz w:val="24"/>
              </w:rPr>
              <w:t>2025</w:t>
            </w:r>
          </w:p>
        </w:tc>
      </w:tr>
      <w:tr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 w:val="0"/>
                <w:i w:val="0"/>
                <w:sz w:val="24"/>
              </w:rPr>
              <w:t>…</w:t>
            </w:r>
          </w:p>
        </w:tc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 w:val="0"/>
                <w:i w:val="0"/>
                <w:sz w:val="24"/>
              </w:rPr>
              <w:t>…</w:t>
            </w:r>
          </w:p>
        </w:tc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 w:val="0"/>
                <w:i w:val="0"/>
                <w:sz w:val="24"/>
              </w:rPr>
              <w:t>…</w:t>
            </w:r>
          </w:p>
        </w:tc>
      </w:tr>
      <w:tr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 w:val="0"/>
                <w:i w:val="0"/>
                <w:sz w:val="24"/>
              </w:rPr>
              <w:t>…</w:t>
            </w:r>
          </w:p>
        </w:tc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 w:val="0"/>
                <w:i w:val="0"/>
                <w:sz w:val="24"/>
              </w:rPr>
              <w:t>…</w:t>
            </w:r>
          </w:p>
        </w:tc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 w:val="0"/>
                <w:i w:val="0"/>
                <w:sz w:val="24"/>
              </w:rPr>
              <w:t>…</w:t>
            </w:r>
          </w:p>
        </w:tc>
      </w:tr>
    </w:tbl>
    <w:p>
      <w:pPr>
        <w:ind w:firstLine="0"/>
        <w:jc w:val="left"/>
      </w:pPr>
      <w:r>
        <w:rPr>
          <w:rFonts w:ascii="Times New Roman" w:hAnsi="Times New Roman" w:eastAsia="Times New Roman"/>
          <w:b w:val="0"/>
          <w:i/>
          <w:sz w:val="24"/>
        </w:rPr>
        <w:t>Source: author's calculations.</w:t>
      </w:r>
    </w:p>
    <w:p>
      <w:pPr>
        <w:ind w:firstLine="0"/>
        <w:jc w:val="center"/>
      </w:pPr>
      <w:r>
        <w:rPr>
          <w:rFonts w:ascii="Times New Roman" w:hAnsi="Times New Roman" w:eastAsia="Times New Roman"/>
          <w:b w:val="0"/>
          <w:i w:val="0"/>
          <w:color w:val="595959"/>
          <w:sz w:val="28"/>
        </w:rPr>
        <w:t>[ Figure here ]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4"/>
        </w:rPr>
        <w:t>Figure 1. Figure title (at least 300 dpi)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Conclusion</w:t>
      </w:r>
    </w:p>
    <w:p>
      <w:pPr>
        <w:ind w:firstLine="709"/>
        <w:jc w:val="both"/>
      </w:pPr>
      <w:r>
        <w:rPr>
          <w:rFonts w:ascii="Times New Roman" w:hAnsi="Times New Roman" w:eastAsia="Times New Roman"/>
          <w:b w:val="0"/>
          <w:i w:val="0"/>
          <w:sz w:val="28"/>
        </w:rPr>
        <w:t>Main conclusions, practical significance and directions for further research.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Acknowledgements and Funding</w:t>
      </w:r>
    </w:p>
    <w:p>
      <w:pPr>
        <w:ind w:firstLine="709"/>
        <w:jc w:val="both"/>
      </w:pPr>
      <w:r>
        <w:rPr>
          <w:rFonts w:ascii="Times New Roman" w:hAnsi="Times New Roman" w:eastAsia="Times New Roman"/>
          <w:b w:val="0"/>
          <w:i/>
          <w:sz w:val="24"/>
        </w:rPr>
        <w:t>If any: grant number, people and organisations who helped. State here if AI tools were used.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References</w:t>
      </w:r>
    </w:p>
    <w:p>
      <w:pPr>
        <w:ind w:left="425" w:hanging="425"/>
        <w:jc w:val="left"/>
      </w:pPr>
      <w:r>
        <w:rPr>
          <w:rFonts w:ascii="Times New Roman" w:hAnsi="Times New Roman" w:eastAsia="Times New Roman"/>
          <w:b w:val="0"/>
          <w:i w:val="0"/>
          <w:sz w:val="24"/>
        </w:rPr>
        <w:t>1. Familiya, I. (2024). Maqola nomi. Jurnal nomi, 12(3), 45–58. https://doi.org/10.xxxx/xxxxx</w:t>
      </w:r>
    </w:p>
    <w:p>
      <w:pPr>
        <w:ind w:left="425" w:hanging="425"/>
        <w:jc w:val="left"/>
      </w:pPr>
      <w:r>
        <w:rPr>
          <w:rFonts w:ascii="Times New Roman" w:hAnsi="Times New Roman" w:eastAsia="Times New Roman"/>
          <w:b w:val="0"/>
          <w:i w:val="0"/>
          <w:sz w:val="24"/>
        </w:rPr>
        <w:t>2. Smith, J., &amp; Brown, A. (2023). Book title (2nd ed.). Publisher.</w:t>
      </w:r>
    </w:p>
    <w:p>
      <w:pPr>
        <w:ind w:left="425" w:hanging="425"/>
        <w:jc w:val="left"/>
      </w:pPr>
      <w:r>
        <w:rPr>
          <w:rFonts w:ascii="Times New Roman" w:hAnsi="Times New Roman" w:eastAsia="Times New Roman"/>
          <w:b w:val="0"/>
          <w:i w:val="0"/>
          <w:sz w:val="24"/>
        </w:rPr>
        <w:t>3. Organization. (2025). Report title. https://example.org/report</w:t>
      </w:r>
    </w:p>
    <w:sectPr w:rsidR="00FC693F" w:rsidRPr="0006063C" w:rsidSect="00034616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 w:after="0" w:before="0"/>
    </w:pPr>
    <w:rPr>
      <w:rFonts w:ascii="Times New Roman" w:hAnsi="Times New Roman" w:eastAsia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Registan Journal of Economics, Engineering and Education — shablon (en)</dc:title>
  <dc:subject/>
  <dc:creator>Registan Journal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