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color w:val="595959"/>
          <w:sz w:val="20"/>
        </w:rPr>
        <w:t>Registan Journal of Economics, Engineering and Education</w:t>
      </w:r>
    </w:p>
    <w:p>
      <w:pPr>
        <w:ind w:firstLine="0"/>
        <w:jc w:val="left"/>
      </w:pPr>
      <w:r>
        <w:rPr>
          <w:rFonts w:ascii="Times New Roman" w:hAnsi="Times New Roman" w:eastAsia="Times New Roman"/>
          <w:b w:val="0"/>
          <w:i w:val="0"/>
          <w:sz w:val="28"/>
        </w:rPr>
        <w:t>УДК [000.00]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НАЗВАНИЕ СТАТЬИ (НЕ БОЛЕЕ 12 СЛОВ)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/>
          <w:sz w:val="28"/>
        </w:rPr>
        <w:t>Article title in English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Имя Фамилия¹, Имя Фамилия²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sz w:val="24"/>
        </w:rPr>
        <w:t>¹ Учёная степень, звание, место работы, город, страна; email; ORCID: 0000-0000-0000-0000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sz w:val="24"/>
        </w:rPr>
        <w:t>² Учёная степень, звание, место работы, город, страна; email; ORCID: 0000-0000-0000-0000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/>
          <w:color w:val="595959"/>
          <w:sz w:val="20"/>
        </w:rPr>
        <w:t>Для слепого рецензирования: в загружаемой в систему копии удалите строки с авторами и местом работы.</w:t>
      </w:r>
    </w:p>
    <w:p>
      <w:pPr>
        <w:ind w:firstLine="709"/>
        <w:jc w:val="both"/>
      </w:pP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Annotatsiya. </w:t>
      </w:r>
      <w:r>
        <w:rPr>
          <w:rFonts w:ascii="Times New Roman" w:hAnsi="Times New Roman" w:eastAsia="Times New Roman"/>
          <w:b w:val="0"/>
          <w:i w:val="0"/>
          <w:sz w:val="24"/>
        </w:rPr>
        <w:t>100–150 soʻz: tadqiqot maqsadi, usullari, asosiy natijasi va xulosasi.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Kalit soʻzlar: </w:t>
      </w:r>
      <w:r>
        <w:rPr>
          <w:rFonts w:ascii="Times New Roman" w:hAnsi="Times New Roman" w:eastAsia="Times New Roman"/>
          <w:b w:val="0"/>
          <w:i/>
          <w:sz w:val="24"/>
        </w:rPr>
        <w:t>5–8 ta soʻz yoki birikma, nuqtali vergul bilan.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Аннотация. </w:t>
      </w:r>
      <w:r>
        <w:rPr>
          <w:rFonts w:ascii="Times New Roman" w:hAnsi="Times New Roman" w:eastAsia="Times New Roman"/>
          <w:b w:val="0"/>
          <w:i w:val="0"/>
          <w:sz w:val="24"/>
        </w:rPr>
        <w:t>100–150 слов: цель, методы, основной результат и вывод.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Ключевые слова: </w:t>
      </w:r>
      <w:r>
        <w:rPr>
          <w:rFonts w:ascii="Times New Roman" w:hAnsi="Times New Roman" w:eastAsia="Times New Roman"/>
          <w:b w:val="0"/>
          <w:i/>
          <w:sz w:val="24"/>
        </w:rPr>
        <w:t>5–8 слов или словосочетаний через точку с запятой.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Abstract. </w:t>
      </w:r>
      <w:r>
        <w:rPr>
          <w:rFonts w:ascii="Times New Roman" w:hAnsi="Times New Roman" w:eastAsia="Times New Roman"/>
          <w:b w:val="0"/>
          <w:i w:val="0"/>
          <w:sz w:val="24"/>
        </w:rPr>
        <w:t>100–150 words: aim, methods, main result and conclusion.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/>
          <w:i w:val="0"/>
          <w:sz w:val="24"/>
        </w:rPr>
        <w:t xml:space="preserve">Keywords: </w:t>
      </w:r>
      <w:r>
        <w:rPr>
          <w:rFonts w:ascii="Times New Roman" w:hAnsi="Times New Roman" w:eastAsia="Times New Roman"/>
          <w:b w:val="0"/>
          <w:i/>
          <w:sz w:val="24"/>
        </w:rPr>
        <w:t>5–8 words or phrases separated by semicolons.</w:t>
      </w:r>
    </w:p>
    <w:p>
      <w:pPr>
        <w:ind w:firstLine="709"/>
        <w:jc w:val="both"/>
      </w:pP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Введение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Актуальность темы, проблема и цель исследования. Ссылки в тексте даются в квадратных скобках [1], [2, с. 15].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Обзор литературы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Анализ отечественных и зарубежных исследований по теме, нерешённые вопросы.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Методология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Методы исследования, источники данных и выборка.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Формулы набираются в редакторе формул Word и нумеруются справа:</w:t>
      </w:r>
    </w:p>
    <w:p>
      <w:pPr>
        <w:ind w:firstLine="0"/>
        <w:jc w:val="right"/>
      </w:pPr>
      <w:r>
        <w:rPr>
          <w:rFonts w:ascii="Times New Roman" w:hAnsi="Times New Roman" w:eastAsia="Times New Roman"/>
          <w:b w:val="0"/>
          <w:i/>
          <w:sz w:val="28"/>
        </w:rPr>
        <w:t>Y = a + bX,</w:t>
      </w:r>
      <w:r>
        <w:rPr>
          <w:rFonts w:ascii="Times New Roman" w:hAnsi="Times New Roman" w:eastAsia="Times New Roman"/>
          <w:b w:val="0"/>
          <w:i w:val="0"/>
          <w:sz w:val="28"/>
        </w:rPr>
        <w:tab/>
        <w:tab/>
        <w:tab/>
        <w:tab/>
        <w:t>(1)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Результаты и обсуждение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Основные результаты, их интерпретация и сравнение с другими исследованиями.</w:t>
      </w:r>
    </w:p>
    <w:p>
      <w:pPr>
        <w:ind w:firstLine="0"/>
        <w:jc w:val="right"/>
      </w:pPr>
      <w:r>
        <w:rPr>
          <w:rFonts w:ascii="Times New Roman" w:hAnsi="Times New Roman" w:eastAsia="Times New Roman"/>
          <w:b/>
          <w:i w:val="0"/>
          <w:sz w:val="24"/>
        </w:rPr>
        <w:t>Таблица 1. Название таблицы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13"/>
        <w:gridCol w:w="3213"/>
        <w:gridCol w:w="3213"/>
      </w:tblGrid>
      <w:tr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/>
                <w:i w:val="0"/>
                <w:sz w:val="24"/>
              </w:rPr>
              <w:t>Показатель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/>
                <w:i w:val="0"/>
                <w:sz w:val="24"/>
              </w:rPr>
              <w:t>2024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/>
                <w:i w:val="0"/>
                <w:sz w:val="24"/>
              </w:rPr>
              <w:t>2025</w:t>
            </w:r>
          </w:p>
        </w:tc>
      </w:tr>
      <w:tr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</w:tr>
      <w:tr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  <w:tc>
          <w:tcPr>
            <w:tcW w:type="dxa" w:w="3213"/>
          </w:tcPr>
          <w:p>
            <w:r/>
            <w:r>
              <w:rPr>
                <w:rFonts w:ascii="Times New Roman" w:hAnsi="Times New Roman" w:eastAsia="Times New Roman"/>
                <w:b w:val="0"/>
                <w:i w:val="0"/>
                <w:sz w:val="24"/>
              </w:rPr>
              <w:t>…</w:t>
            </w:r>
          </w:p>
        </w:tc>
      </w:tr>
    </w:tbl>
    <w:p>
      <w:pPr>
        <w:ind w:firstLine="0"/>
        <w:jc w:val="left"/>
      </w:pPr>
      <w:r>
        <w:rPr>
          <w:rFonts w:ascii="Times New Roman" w:hAnsi="Times New Roman" w:eastAsia="Times New Roman"/>
          <w:b w:val="0"/>
          <w:i/>
          <w:sz w:val="24"/>
        </w:rPr>
        <w:t>Источник: расчёты автора.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 w:val="0"/>
          <w:i w:val="0"/>
          <w:color w:val="595959"/>
          <w:sz w:val="28"/>
        </w:rPr>
        <w:t>[ Рисунок здесь ]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4"/>
        </w:rPr>
        <w:t>Рисунок 1. Название рисунка (не менее 300 dpi)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Заключение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 w:val="0"/>
          <w:sz w:val="28"/>
        </w:rPr>
        <w:t>Основные выводы, практическая значимость и направления дальнейших исследований.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Благодарности и финансирование</w:t>
      </w:r>
    </w:p>
    <w:p>
      <w:pPr>
        <w:ind w:firstLine="709"/>
        <w:jc w:val="both"/>
      </w:pPr>
      <w:r>
        <w:rPr>
          <w:rFonts w:ascii="Times New Roman" w:hAnsi="Times New Roman" w:eastAsia="Times New Roman"/>
          <w:b w:val="0"/>
          <w:i/>
          <w:sz w:val="24"/>
        </w:rPr>
        <w:t>При наличии: номер гранта, лица и организации, оказавшие помощь. Если использовались инструменты ИИ, укажите это здесь.</w:t>
      </w:r>
    </w:p>
    <w:p>
      <w:pPr>
        <w:ind w:firstLine="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Список литературы</w:t>
      </w:r>
    </w:p>
    <w:p>
      <w:pPr>
        <w:ind w:left="425" w:hanging="425"/>
        <w:jc w:val="left"/>
      </w:pPr>
      <w:r>
        <w:rPr>
          <w:rFonts w:ascii="Times New Roman" w:hAnsi="Times New Roman" w:eastAsia="Times New Roman"/>
          <w:b w:val="0"/>
          <w:i w:val="0"/>
          <w:sz w:val="24"/>
        </w:rPr>
        <w:t>1. Familiya, I. (2024). Maqola nomi. Jurnal nomi, 12(3), 45–58. https://doi.org/10.xxxx/xxxxx</w:t>
      </w:r>
    </w:p>
    <w:p>
      <w:pPr>
        <w:ind w:left="425" w:hanging="425"/>
        <w:jc w:val="left"/>
      </w:pPr>
      <w:r>
        <w:rPr>
          <w:rFonts w:ascii="Times New Roman" w:hAnsi="Times New Roman" w:eastAsia="Times New Roman"/>
          <w:b w:val="0"/>
          <w:i w:val="0"/>
          <w:sz w:val="24"/>
        </w:rPr>
        <w:t>2. Smith, J., &amp; Brown, A. (2023). Book title (2nd ed.). Publisher.</w:t>
      </w:r>
    </w:p>
    <w:p>
      <w:pPr>
        <w:ind w:left="425" w:hanging="425"/>
        <w:jc w:val="left"/>
      </w:pPr>
      <w:r>
        <w:rPr>
          <w:rFonts w:ascii="Times New Roman" w:hAnsi="Times New Roman" w:eastAsia="Times New Roman"/>
          <w:b w:val="0"/>
          <w:i w:val="0"/>
          <w:sz w:val="24"/>
        </w:rPr>
        <w:t>3. Organization. (2025). Report title. https://example.org/report</w:t>
      </w:r>
    </w:p>
    <w:sectPr w:rsidR="00FC693F" w:rsidRPr="0006063C" w:rsidSect="00034616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 w:after="0" w:before="0"/>
    </w:pPr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Registan Journal of Economics, Engineering and Education — shablon (ru)</dc:title>
  <dc:subject/>
  <dc:creator>Registan Journal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